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ACF" w:rsidRDefault="00A235BF" w:rsidP="00B26ACF">
      <w:pPr>
        <w:rPr>
          <w:b/>
          <w:sz w:val="28"/>
        </w:rPr>
      </w:pPr>
      <w:r w:rsidRPr="00AE6441">
        <w:rPr>
          <w:b/>
          <w:sz w:val="28"/>
        </w:rPr>
        <w:t xml:space="preserve">Module </w:t>
      </w:r>
      <w:r w:rsidR="00B26ACF">
        <w:rPr>
          <w:b/>
          <w:sz w:val="28"/>
        </w:rPr>
        <w:t>2</w:t>
      </w:r>
      <w:r w:rsidRPr="00AE6441">
        <w:rPr>
          <w:b/>
          <w:sz w:val="28"/>
        </w:rPr>
        <w:t xml:space="preserve"> : </w:t>
      </w:r>
      <w:r>
        <w:rPr>
          <w:b/>
          <w:sz w:val="28"/>
        </w:rPr>
        <w:tab/>
      </w:r>
      <w:r w:rsidR="00B26ACF" w:rsidRPr="00240DDE">
        <w:rPr>
          <w:rFonts w:eastAsiaTheme="minorEastAsia"/>
          <w:b/>
          <w:bCs/>
          <w:sz w:val="28"/>
        </w:rPr>
        <w:t xml:space="preserve">Présentation de l’autotest </w:t>
      </w:r>
      <w:r w:rsidR="005D0701">
        <w:rPr>
          <w:rFonts w:eastAsiaTheme="minorEastAsia"/>
          <w:b/>
          <w:bCs/>
          <w:sz w:val="28"/>
        </w:rPr>
        <w:t xml:space="preserve">de dépistage du VIH </w:t>
      </w:r>
      <w:r w:rsidR="00B26ACF" w:rsidRPr="00240DDE">
        <w:rPr>
          <w:rFonts w:eastAsiaTheme="minorEastAsia"/>
          <w:b/>
          <w:bCs/>
          <w:sz w:val="28"/>
        </w:rPr>
        <w:t>salivaire OraQuick</w:t>
      </w:r>
      <w:r w:rsidR="00B26ACF" w:rsidRPr="00240DDE">
        <w:rPr>
          <w:rFonts w:eastAsiaTheme="minorEastAsia" w:cstheme="minorHAnsi"/>
          <w:b/>
          <w:bCs/>
          <w:sz w:val="28"/>
        </w:rPr>
        <w:t>®</w:t>
      </w:r>
      <w:r w:rsidR="00B26ACF" w:rsidRPr="00240DDE">
        <w:rPr>
          <w:rFonts w:eastAsiaTheme="minorEastAsia"/>
          <w:b/>
          <w:bCs/>
          <w:sz w:val="28"/>
        </w:rPr>
        <w:t xml:space="preserve"> et des supports pour sa dispensation</w:t>
      </w:r>
    </w:p>
    <w:p w:rsidR="00A235BF" w:rsidRDefault="00A235BF" w:rsidP="00B26ACF"/>
    <w:p w:rsidR="00B26ACF" w:rsidRPr="00B26ACF" w:rsidRDefault="00B26ACF" w:rsidP="00B26ACF">
      <w:pPr>
        <w:pBdr>
          <w:top w:val="single" w:sz="4" w:space="1" w:color="auto"/>
          <w:left w:val="single" w:sz="4" w:space="4" w:color="auto"/>
          <w:bottom w:val="single" w:sz="4" w:space="1" w:color="auto"/>
          <w:right w:val="single" w:sz="4" w:space="4" w:color="auto"/>
        </w:pBdr>
        <w:shd w:val="clear" w:color="auto" w:fill="FBE4D5" w:themeFill="accent2" w:themeFillTint="33"/>
        <w:rPr>
          <w:b/>
        </w:rPr>
      </w:pPr>
      <w:r w:rsidRPr="00B26ACF">
        <w:rPr>
          <w:b/>
        </w:rPr>
        <w:t>FICHE PRATIQUE : Questions fréquentes et réponses</w:t>
      </w:r>
    </w:p>
    <w:p w:rsidR="00B26ACF" w:rsidRPr="00B26ACF" w:rsidRDefault="00B26ACF" w:rsidP="00B26ACF">
      <w:pPr>
        <w:spacing w:after="120" w:line="240" w:lineRule="auto"/>
        <w:jc w:val="both"/>
        <w:rPr>
          <w:rFonts w:asciiTheme="minorHAnsi" w:eastAsiaTheme="minorEastAsia" w:hAnsiTheme="minorHAnsi" w:cstheme="minorHAnsi"/>
          <w:b/>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Combien de temps après une conduite à risque puis-je me tester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Vous pouvez faire un test à tout moment, mais si vous le faites moins de 3 mois après une conduite à risque et que le test est négatif, il se peut que le résultat soit inexact. Il est préférable de refaire le test 3 mois après la conduite à risque pour avoir confirmation du résultat. Vous pouvez également demander à faire le test dans un établissement de santé.</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Pourquoi ne pas faire le test immédiatement après une conduite à risque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Lorsque vous avez été infecté par le VIH, votre corps tente de combattre le virus du VIH en produisant des anticorps naturels. Ces anticorps peuvent être trouvés dans votre salive. Il faut à votre corps jusqu’à 3 mois pour créer ces anticorps à des taux détectables par ce test.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ajorEastAsia" w:hAnsiTheme="minorHAnsi" w:cstheme="minorHAnsi"/>
          <w:b/>
          <w:sz w:val="20"/>
        </w:rPr>
      </w:pPr>
      <w:r w:rsidRPr="00B26ACF">
        <w:rPr>
          <w:rFonts w:asciiTheme="minorHAnsi" w:eastAsiaTheme="majorEastAsia" w:hAnsiTheme="minorHAnsi" w:cstheme="minorHAnsi"/>
          <w:b/>
          <w:sz w:val="20"/>
        </w:rPr>
        <w:t>Comment fonctionne l’autotest ?</w:t>
      </w:r>
    </w:p>
    <w:p w:rsidR="00B26ACF" w:rsidRPr="00B26ACF" w:rsidRDefault="00B26ACF" w:rsidP="00B26ACF">
      <w:pPr>
        <w:spacing w:after="120" w:line="240" w:lineRule="auto"/>
        <w:jc w:val="both"/>
        <w:rPr>
          <w:rFonts w:asciiTheme="minorHAnsi" w:eastAsiaTheme="majorEastAsia" w:hAnsiTheme="minorHAnsi" w:cstheme="minorHAnsi"/>
          <w:sz w:val="20"/>
        </w:rPr>
      </w:pPr>
      <w:r w:rsidRPr="00B26ACF">
        <w:rPr>
          <w:rFonts w:asciiTheme="minorHAnsi" w:eastAsiaTheme="majorEastAsia" w:hAnsiTheme="minorHAnsi" w:cstheme="minorHAnsi"/>
          <w:sz w:val="20"/>
        </w:rPr>
        <w:t>Le test OraQuick</w:t>
      </w:r>
      <w:r w:rsidRPr="00B26ACF">
        <w:rPr>
          <w:rFonts w:asciiTheme="minorHAnsi" w:eastAsiaTheme="minorEastAsia" w:hAnsiTheme="minorHAnsi" w:cstheme="minorHAnsi"/>
          <w:sz w:val="20"/>
        </w:rPr>
        <w:t>®</w:t>
      </w:r>
      <w:r w:rsidRPr="00B26ACF">
        <w:rPr>
          <w:rFonts w:asciiTheme="minorHAnsi" w:eastAsiaTheme="majorEastAsia" w:hAnsiTheme="minorHAnsi" w:cstheme="minorHAnsi"/>
          <w:sz w:val="20"/>
        </w:rPr>
        <w:t xml:space="preserve"> est un test qualitatif à usage unique pour détecter les anticorps (défenses de votre corps qui vous aident à combattre l’infection) du VIH de type 1 et 2 dans la salive. Cela ne veut pas dire qu’il y a présence de VIH dans la salive car le test cherche la présence des défenses dans la salive, pas le virus. Le VIH ne se transmet pas par la salive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Quelle est la précision du test OraQuick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 test OraQuick® est pré qualifié par l’Organisation mondiale de la santé</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Dans une étude clinique, 900 personnes ne connaissant pas leur statut VIH ont reçu l’OraQuick® pour auto-administration. Les résultats ont été comparés à un test de laboratoire de 4e génération.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Les résultats de laboratoire indiquent que 99,4 % des personnes ont correctement communiqué un résultat positif et 99 % des personnes ont correctement communiqué un résultat négatif. Seulement 1,8 % des sujets de l’étude (16 sur 900) n’est pas parvenu à obtenir un résultat de test.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sz w:val="20"/>
        </w:rPr>
      </w:pPr>
      <w:r w:rsidRPr="00B26ACF">
        <w:rPr>
          <w:rFonts w:asciiTheme="minorHAnsi" w:eastAsiaTheme="minorEastAsia" w:hAnsiTheme="minorHAnsi" w:cstheme="minorHAnsi"/>
          <w:b/>
          <w:sz w:val="20"/>
        </w:rPr>
        <w:t xml:space="preserve">Est-ce que je risque d’être infecté par le VIH en utilisant ce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Ce test ne contient aucune substance ou de virus VIH susceptible d’entraîner une infection par le VIH.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ajorEastAsia" w:hAnsiTheme="minorHAnsi" w:cstheme="minorHAnsi"/>
          <w:sz w:val="20"/>
        </w:rPr>
        <w:t>Le test OraQuick</w:t>
      </w:r>
      <w:r w:rsidRPr="00B26ACF">
        <w:rPr>
          <w:rFonts w:asciiTheme="minorHAnsi" w:eastAsiaTheme="minorEastAsia" w:hAnsiTheme="minorHAnsi" w:cstheme="minorHAnsi"/>
          <w:sz w:val="20"/>
        </w:rPr>
        <w:t>®</w:t>
      </w:r>
      <w:r w:rsidRPr="00B26ACF">
        <w:rPr>
          <w:rFonts w:asciiTheme="minorHAnsi" w:eastAsiaTheme="majorEastAsia" w:hAnsiTheme="minorHAnsi" w:cstheme="minorHAnsi"/>
          <w:sz w:val="20"/>
        </w:rPr>
        <w:t xml:space="preserve"> est un test pour détecter les anticorps (défenses de votre corps qui vous aident à combattre l’infection) du VIH dans la salive. Cela ne veut pas dire qu’il y a présence de VIH dans la salive car le test cherche la présence des défenses dans la salive, pas le virus. Le VIH ne se transmet pas par la salive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À quelle fréquence est-il recommandé de faire un test de dépistage du VIH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n’avez jamais été testé pour le VIH, vous devriez être testé au moins une fois car il est important de connaitre son statut.  </w:t>
      </w:r>
    </w:p>
    <w:p w:rsid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avez des pratiques (conduites à risque) susceptibles d’entraîner une infection par le VIH, vous devriez être testé au moins une fois par an (recommandation de l’Organisation mondiale de la santé) et jusqu’à 3-4 fois par an si ces comportements à risque sont réguliers. </w:t>
      </w:r>
    </w:p>
    <w:p w:rsidR="00B26ACF" w:rsidRP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lastRenderedPageBreak/>
        <w:t xml:space="preserve">Que signifie un résultat non réactif/négatif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Un résultat non réactif/négatif signifie que le test n’a pas détecté d’anticorps VIH ; cependant, il peut falloir jusqu’à 3 mois à partir d’une conduite à risque pour que le test détecte le VIH. S’il s’est écoulé au moins 3 mois depuis votre dernière conduite à risque et que vous avez scrupuleusement suivi le mode d’emploi, vous n’êtes probablement pas infecté par le VIH. S’il s’est écoulé moins de 3 mois depuis votre dernière conduite à risque, attendez que les 3 mois soient passés pour faire le test à nouveau.</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dois-je faire en cas de résultat négatif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vous n’avez pas eu de conduite à risque au cours des 3 derniers mois, et que vous avez scrupuleusement suivi le mode d’emploi, vous êtes probablement VIH négatif. Si vous n’avez pas bien suivi le mode d’emploi, il vaut mieux refaire le test pour être sûr que le résultat est correct. Si vous avez eu des conduites à risque au cours des 3 derniers mois, vous être peut-être dans la période « fenêtre ». La période fenêtre correspond à la durée pendant laquelle une personne est déjà infectée par le VIH mais où son corps n’a pas encore développé d’anticorps. Si vous pensez avoir été exposé au VIH au cours des 3 derniers mois, vous devriez refaire le test de dépistage du VIH 3 mois après toute conduite à risque. Si vous continuez à avoir des conduites à risque susceptible d’entraîner une infection par le VIH, vous devez faire le test à intervalles réguliers.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signifie un résultat réactif/positif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Un résultat réactif/positif signifie que vous avez peut-être le VIH. Des tests supplémentaires doivent être effectués dans un centre de dépistage pour confirmer le résultat.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Que dois-je faire en cas de résultat réactif/positif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Vous avez besoin d’un suivi auprès d’un établissement de santé pour subir d’autres tests pour confirmer le résultat. À ce stade, le personnel de la clinique locale, votre médecin ou un professionnel de la santé de la région vous expliquera les prochaines mesures à prendre.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Comment puis-je savoir si j’ai bien fait le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Si le test se déroule correctement, vous verrez une ligne à côté de la lettre « C » inscrite sur le dispositif. S’il n’y a pas de ligne à côté du « C », c’est que le test n’a pas fonctionné.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si je suis enceinte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Oui, si vous êtes enceinte, vous pouvez vous tester à tout moment.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si je prends des médicaments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un traitement pour le VIH (ARV), c’est que vous avez déjà été diagnostiqué séropositif. Vous ne pouvez pas faire ce test car vous risquez d’avoir un résultat faux négatif.</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d’autres médicaments que ceux contre le VIH, vous pouvez utiliser ce test</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Puis-je utiliser ce test pour mon enfant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Cet autotest a pour objectif de dépister dans votre réseau/entourage les personnes qui sont à risque d’infection VIH et qui ne fréquentent pas les services de santé.</w:t>
      </w:r>
    </w:p>
    <w:p w:rsid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Le test n’est pas recommandé pour les enfants de moins de 12 ans. Par ailleurs l’âge légal pour se dépister seul dans votre pays est de </w:t>
      </w:r>
      <w:r w:rsidRPr="005D0701">
        <w:rPr>
          <w:rFonts w:asciiTheme="minorHAnsi" w:eastAsiaTheme="minorEastAsia" w:hAnsiTheme="minorHAnsi" w:cstheme="minorHAnsi"/>
          <w:sz w:val="20"/>
        </w:rPr>
        <w:t>15 ans au Sénégal, 18 au Mali et 16 en Côte d’Ivoire. Il est donc recommandé de faire dépister votre enfant dans un centre de dépistage si votre enfant est plus jeune.</w:t>
      </w:r>
      <w:r w:rsidRPr="00B26ACF">
        <w:rPr>
          <w:rFonts w:asciiTheme="minorHAnsi" w:eastAsiaTheme="minorEastAsia" w:hAnsiTheme="minorHAnsi" w:cstheme="minorHAnsi"/>
          <w:sz w:val="20"/>
        </w:rPr>
        <w:t xml:space="preserve"> Vous ne pouvez pas forcer votre enfant à faire le test. </w:t>
      </w:r>
    </w:p>
    <w:p w:rsid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spacing w:after="120" w:line="240" w:lineRule="auto"/>
        <w:jc w:val="both"/>
        <w:rPr>
          <w:rFonts w:asciiTheme="minorHAnsi" w:eastAsiaTheme="minorEastAsia" w:hAnsiTheme="minorHAnsi" w:cstheme="minorHAnsi"/>
          <w:sz w:val="20"/>
        </w:rPr>
      </w:pP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lastRenderedPageBreak/>
        <w:t xml:space="preserve">Est-ce qu’une personne peut utiliser le test alors qu’il a bu de l’alcool ou s’il a pris des drogues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Avoir bu de l’alcool ou pris des drogues ne diminue pas l’efficacité du test </w:t>
      </w:r>
      <w:r w:rsidRPr="00B26ACF">
        <w:rPr>
          <w:rFonts w:asciiTheme="minorHAnsi" w:eastAsiaTheme="minorEastAsia" w:hAnsiTheme="minorHAnsi" w:cstheme="minorHAnsi"/>
          <w:b/>
          <w:sz w:val="20"/>
        </w:rPr>
        <w:t>MAIS</w:t>
      </w:r>
      <w:r w:rsidRPr="00B26ACF">
        <w:rPr>
          <w:rFonts w:asciiTheme="minorHAnsi" w:eastAsiaTheme="minorEastAsia" w:hAnsiTheme="minorHAnsi" w:cstheme="minorHAnsi"/>
          <w:sz w:val="20"/>
        </w:rPr>
        <w:t xml:space="preserve"> la personne risque d’avoir plus de difficultés à bien le réaliser, bien interpréter le résultat ou savoir quoi faire en fonction du résultat. Il est donc préférable de ne pas l’utiliser sous l’emprise de l’alcool ou de drogues.</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je peux me tester si je prends un traitement VIH ARV</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Si vous prenez un traitement pour le VIH (ARV), c’est que vous avez déjà été diagnostiqué séropositif. Vous ne pouvez pas faire ce test car vous risquez d’avoir un résultat faux négatif.</w:t>
      </w:r>
    </w:p>
    <w:p w:rsidR="00B26ACF" w:rsidRPr="005D0701" w:rsidRDefault="00B26ACF" w:rsidP="005D0701">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je peux réutiliser/garder le test après ?</w:t>
      </w:r>
      <w:r w:rsidR="005D0701">
        <w:rPr>
          <w:rFonts w:asciiTheme="minorHAnsi" w:eastAsiaTheme="minorEastAsia" w:hAnsiTheme="minorHAnsi" w:cstheme="minorHAnsi"/>
          <w:b/>
          <w:sz w:val="20"/>
        </w:rPr>
        <w:t xml:space="preserve"> </w:t>
      </w:r>
      <w:r w:rsidRPr="005D0701">
        <w:rPr>
          <w:rFonts w:asciiTheme="minorHAnsi" w:eastAsiaTheme="minorEastAsia" w:hAnsiTheme="minorHAnsi" w:cstheme="minorHAnsi"/>
          <w:b/>
          <w:sz w:val="20"/>
        </w:rPr>
        <w:t>Est-ce que je peux garder le test pour montrer que je suis séronégatif</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Non, ce test est à usage unique. Il est important de ne pas le conserver et de le jeter à la poubelle après avoir lu le résultat (qui doit être lu entre 20 et 40 minutes après avoir plongé le dispositif dans le liquide) car avec le temps la zone de résultat peut changer (souvent de négatif à positif) et indiquer un résultat faux.</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Ou dois-je conserver le test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Le test ne nécessite pas d’être conservé au réfrigérateur mais doit être conserver à l’écart du soleil ou dans un endroit particulièrement chaud</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Dois-je partager mon résultat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Non, c’est confidentiel. Vous pouvez choisir de partager vos résultats </w:t>
      </w:r>
      <w:r w:rsidRPr="00554BD9">
        <w:rPr>
          <w:rFonts w:asciiTheme="minorHAnsi" w:eastAsiaTheme="minorEastAsia" w:hAnsiTheme="minorHAnsi" w:cstheme="minorHAnsi"/>
          <w:b/>
          <w:sz w:val="20"/>
        </w:rPr>
        <w:t>MAIS</w:t>
      </w:r>
      <w:r w:rsidRPr="00B26ACF">
        <w:rPr>
          <w:rFonts w:asciiTheme="minorHAnsi" w:eastAsiaTheme="minorEastAsia" w:hAnsiTheme="minorHAnsi" w:cstheme="minorHAnsi"/>
          <w:sz w:val="20"/>
        </w:rPr>
        <w:t xml:space="preserve"> si vous avez un résultat réactif/positif, vous devez d’abord effectuer un test de confirmation pour être sûr de votre statut. Vous pouvez aussi appeler la ligne téléphonique gratuite et anonyme pour en parler</w:t>
      </w:r>
      <w:bookmarkStart w:id="0" w:name="_GoBack"/>
      <w:bookmarkEnd w:id="0"/>
      <w:r w:rsidRPr="00B26ACF">
        <w:rPr>
          <w:rFonts w:asciiTheme="minorHAnsi" w:eastAsiaTheme="minorEastAsia" w:hAnsiTheme="minorHAnsi" w:cstheme="minorHAnsi"/>
          <w:sz w:val="20"/>
        </w:rPr>
        <w:t xml:space="preserve"> et savoir comment faire.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 xml:space="preserve">Combien de temps cela prend de faire le test ?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C’est rapide !! Une fois que vous avez fait le test qui prend 5 minutes environ, vous pouvez lire votre résultat après 20 minutes.</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détecte d’autres maladies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 xml:space="preserve">Non ce test ne détecte que le VIH </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est gratuit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Oui ce test est gratuit comme cela est mentionné sur la pochette</w:t>
      </w:r>
    </w:p>
    <w:p w:rsidR="00B26ACF" w:rsidRPr="00B26ACF" w:rsidRDefault="00B26ACF" w:rsidP="00B26ACF">
      <w:pPr>
        <w:pStyle w:val="Paragraphedeliste"/>
        <w:numPr>
          <w:ilvl w:val="0"/>
          <w:numId w:val="36"/>
        </w:numPr>
        <w:spacing w:before="240" w:after="120" w:line="240" w:lineRule="auto"/>
        <w:ind w:left="714" w:hanging="357"/>
        <w:contextualSpacing w:val="0"/>
        <w:jc w:val="both"/>
        <w:rPr>
          <w:rFonts w:asciiTheme="minorHAnsi" w:eastAsiaTheme="minorEastAsia" w:hAnsiTheme="minorHAnsi" w:cstheme="minorHAnsi"/>
          <w:b/>
          <w:sz w:val="20"/>
        </w:rPr>
      </w:pPr>
      <w:r w:rsidRPr="00B26ACF">
        <w:rPr>
          <w:rFonts w:asciiTheme="minorHAnsi" w:eastAsiaTheme="minorEastAsia" w:hAnsiTheme="minorHAnsi" w:cstheme="minorHAnsi"/>
          <w:b/>
          <w:sz w:val="20"/>
        </w:rPr>
        <w:t>Est-ce que le test est accessible pour tout le monde ?</w:t>
      </w:r>
    </w:p>
    <w:p w:rsidR="00B26ACF" w:rsidRPr="00B26ACF" w:rsidRDefault="00B26ACF" w:rsidP="00B26ACF">
      <w:pPr>
        <w:spacing w:after="120" w:line="240" w:lineRule="auto"/>
        <w:jc w:val="both"/>
        <w:rPr>
          <w:rFonts w:asciiTheme="minorHAnsi" w:eastAsiaTheme="minorEastAsia" w:hAnsiTheme="minorHAnsi" w:cstheme="minorHAnsi"/>
          <w:sz w:val="20"/>
        </w:rPr>
      </w:pPr>
      <w:r w:rsidRPr="00B26ACF">
        <w:rPr>
          <w:rFonts w:asciiTheme="minorHAnsi" w:eastAsiaTheme="minorEastAsia" w:hAnsiTheme="minorHAnsi" w:cstheme="minorHAnsi"/>
          <w:sz w:val="20"/>
        </w:rPr>
        <w:t>Cet autotest a pour objectif de dépister dans votre réseau/entourage les personnes qui sont à risque d’infection VIH et qui ne fréquentent pas les services de santé</w:t>
      </w:r>
    </w:p>
    <w:sectPr w:rsidR="00B26ACF" w:rsidRPr="00B26ACF" w:rsidSect="00611A27">
      <w:headerReference w:type="default" r:id="rId10"/>
      <w:headerReference w:type="first" r:id="rId11"/>
      <w:pgSz w:w="11906" w:h="16838"/>
      <w:pgMar w:top="1985" w:right="1418" w:bottom="1701"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27D" w:rsidRDefault="0048127D" w:rsidP="00337D59">
      <w:pPr>
        <w:spacing w:after="0"/>
      </w:pPr>
      <w:r>
        <w:separator/>
      </w:r>
    </w:p>
  </w:endnote>
  <w:endnote w:type="continuationSeparator" w:id="0">
    <w:p w:rsidR="0048127D" w:rsidRDefault="0048127D" w:rsidP="00337D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27D" w:rsidRDefault="0048127D" w:rsidP="00337D59">
      <w:pPr>
        <w:spacing w:after="0"/>
      </w:pPr>
      <w:r>
        <w:separator/>
      </w:r>
    </w:p>
  </w:footnote>
  <w:footnote w:type="continuationSeparator" w:id="0">
    <w:p w:rsidR="0048127D" w:rsidRDefault="0048127D" w:rsidP="00337D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D59" w:rsidRPr="00337D59" w:rsidRDefault="00EF0361">
    <w:pPr>
      <w:pStyle w:val="En-tte"/>
      <w:rPr>
        <w:color w:val="FE911B"/>
      </w:rPr>
    </w:pPr>
    <w:r>
      <w:rPr>
        <w:noProof/>
        <w:color w:val="FE911B"/>
        <w:lang w:eastAsia="fr-FR"/>
      </w:rPr>
      <w:drawing>
        <wp:inline distT="0" distB="0" distL="0" distR="0">
          <wp:extent cx="714375" cy="55084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eul.jpg"/>
                  <pic:cNvPicPr/>
                </pic:nvPicPr>
                <pic:blipFill>
                  <a:blip r:embed="rId1">
                    <a:extLst>
                      <a:ext uri="{28A0092B-C50C-407E-A947-70E740481C1C}">
                        <a14:useLocalDpi xmlns:a14="http://schemas.microsoft.com/office/drawing/2010/main" val="0"/>
                      </a:ext>
                    </a:extLst>
                  </a:blip>
                  <a:stretch>
                    <a:fillRect/>
                  </a:stretch>
                </pic:blipFill>
                <pic:spPr>
                  <a:xfrm>
                    <a:off x="0" y="0"/>
                    <a:ext cx="726239" cy="55999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CAA" w:rsidRDefault="00A076A7" w:rsidP="00A076A7">
    <w:pPr>
      <w:pStyle w:val="En-tte"/>
      <w:ind w:left="-1418"/>
    </w:pPr>
    <w:r>
      <w:rPr>
        <w:noProof/>
        <w:lang w:eastAsia="fr-FR"/>
      </w:rPr>
      <w:drawing>
        <wp:inline distT="0" distB="0" distL="0" distR="0">
          <wp:extent cx="7557494" cy="840740"/>
          <wp:effectExtent l="0" t="0" r="571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892" cy="8412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9.45pt;height:469.45pt" o:bullet="t">
        <v:imagedata r:id="rId1" o:title="Virgules_Logo"/>
      </v:shape>
    </w:pict>
  </w:numPicBullet>
  <w:numPicBullet w:numPicBulletId="1">
    <w:pict>
      <v:shape id="_x0000_i1031" type="#_x0000_t75" style="width:39.15pt;height:89.3pt" o:bullet="t">
        <v:imagedata r:id="rId2" o:title="Guillemet_D"/>
      </v:shape>
    </w:pict>
  </w:numPicBullet>
  <w:numPicBullet w:numPicBulletId="2">
    <w:pict>
      <v:shape id="_x0000_i1032" type="#_x0000_t75" style="width:74.9pt;height:89.3pt" o:bullet="t">
        <v:imagedata r:id="rId3" o:title="2_Guillemet_D"/>
      </v:shape>
    </w:pict>
  </w:numPicBullet>
  <w:numPicBullet w:numPicBulletId="3">
    <w:pict>
      <v:shape id="_x0000_i1033" type="#_x0000_t75" style="width:15pt;height:32.85pt;visibility:visible;mso-wrap-style:square" o:bullet="t">
        <v:imagedata r:id="rId4" o:title=""/>
      </v:shape>
    </w:pict>
  </w:numPicBullet>
  <w:abstractNum w:abstractNumId="0" w15:restartNumberingAfterBreak="0">
    <w:nsid w:val="FFFFFF7C"/>
    <w:multiLevelType w:val="singleLevel"/>
    <w:tmpl w:val="E69EC3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E1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86E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B8CF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FCDD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EF7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4A9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0294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6E2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662E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A154F"/>
    <w:multiLevelType w:val="multilevel"/>
    <w:tmpl w:val="A6C43EA0"/>
    <w:numStyleLink w:val="ListeNumrote2"/>
  </w:abstractNum>
  <w:abstractNum w:abstractNumId="11" w15:restartNumberingAfterBreak="0">
    <w:nsid w:val="0EF038B4"/>
    <w:multiLevelType w:val="hybridMultilevel"/>
    <w:tmpl w:val="32508662"/>
    <w:lvl w:ilvl="0" w:tplc="767AB7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E62A73"/>
    <w:multiLevelType w:val="multilevel"/>
    <w:tmpl w:val="7278DD20"/>
    <w:lvl w:ilvl="0">
      <w:start w:val="1"/>
      <w:numFmt w:val="bullet"/>
      <w:pStyle w:val="ListeSolthis"/>
      <w:lvlText w:val=""/>
      <w:lvlPicBulletId w:val="0"/>
      <w:lvlJc w:val="left"/>
      <w:pPr>
        <w:ind w:left="720" w:hanging="360"/>
      </w:pPr>
      <w:rPr>
        <w:rFonts w:ascii="Symbol" w:hAnsi="Symbol" w:hint="default"/>
        <w:color w:val="auto"/>
      </w:rPr>
    </w:lvl>
    <w:lvl w:ilvl="1">
      <w:start w:val="1"/>
      <w:numFmt w:val="bullet"/>
      <w:lvlText w:val=""/>
      <w:lvlPicBulletId w:val="1"/>
      <w:lvlJc w:val="left"/>
      <w:pPr>
        <w:ind w:left="1440" w:hanging="360"/>
      </w:pPr>
      <w:rPr>
        <w:rFonts w:ascii="Symbol" w:hAnsi="Symbol" w:hint="default"/>
        <w:color w:val="auto"/>
      </w:rPr>
    </w:lvl>
    <w:lvl w:ilvl="2">
      <w:start w:val="1"/>
      <w:numFmt w:val="bullet"/>
      <w:lvlText w:val=""/>
      <w:lvlPicBulletId w:val="2"/>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905B74"/>
    <w:multiLevelType w:val="hybridMultilevel"/>
    <w:tmpl w:val="76F4FD56"/>
    <w:lvl w:ilvl="0" w:tplc="5E22CB9A">
      <w:start w:val="1"/>
      <w:numFmt w:val="bullet"/>
      <w:lvlText w:val=""/>
      <w:lvlPicBulletId w:val="3"/>
      <w:lvlJc w:val="left"/>
      <w:pPr>
        <w:tabs>
          <w:tab w:val="num" w:pos="720"/>
        </w:tabs>
        <w:ind w:left="720" w:hanging="360"/>
      </w:pPr>
      <w:rPr>
        <w:rFonts w:ascii="Symbol" w:hAnsi="Symbol" w:hint="default"/>
      </w:rPr>
    </w:lvl>
    <w:lvl w:ilvl="1" w:tplc="7708D6B4" w:tentative="1">
      <w:start w:val="1"/>
      <w:numFmt w:val="bullet"/>
      <w:lvlText w:val=""/>
      <w:lvlJc w:val="left"/>
      <w:pPr>
        <w:tabs>
          <w:tab w:val="num" w:pos="1440"/>
        </w:tabs>
        <w:ind w:left="1440" w:hanging="360"/>
      </w:pPr>
      <w:rPr>
        <w:rFonts w:ascii="Symbol" w:hAnsi="Symbol" w:hint="default"/>
      </w:rPr>
    </w:lvl>
    <w:lvl w:ilvl="2" w:tplc="6346E280" w:tentative="1">
      <w:start w:val="1"/>
      <w:numFmt w:val="bullet"/>
      <w:lvlText w:val=""/>
      <w:lvlJc w:val="left"/>
      <w:pPr>
        <w:tabs>
          <w:tab w:val="num" w:pos="2160"/>
        </w:tabs>
        <w:ind w:left="2160" w:hanging="360"/>
      </w:pPr>
      <w:rPr>
        <w:rFonts w:ascii="Symbol" w:hAnsi="Symbol" w:hint="default"/>
      </w:rPr>
    </w:lvl>
    <w:lvl w:ilvl="3" w:tplc="FB22DFB8" w:tentative="1">
      <w:start w:val="1"/>
      <w:numFmt w:val="bullet"/>
      <w:lvlText w:val=""/>
      <w:lvlJc w:val="left"/>
      <w:pPr>
        <w:tabs>
          <w:tab w:val="num" w:pos="2880"/>
        </w:tabs>
        <w:ind w:left="2880" w:hanging="360"/>
      </w:pPr>
      <w:rPr>
        <w:rFonts w:ascii="Symbol" w:hAnsi="Symbol" w:hint="default"/>
      </w:rPr>
    </w:lvl>
    <w:lvl w:ilvl="4" w:tplc="2520C258" w:tentative="1">
      <w:start w:val="1"/>
      <w:numFmt w:val="bullet"/>
      <w:lvlText w:val=""/>
      <w:lvlJc w:val="left"/>
      <w:pPr>
        <w:tabs>
          <w:tab w:val="num" w:pos="3600"/>
        </w:tabs>
        <w:ind w:left="3600" w:hanging="360"/>
      </w:pPr>
      <w:rPr>
        <w:rFonts w:ascii="Symbol" w:hAnsi="Symbol" w:hint="default"/>
      </w:rPr>
    </w:lvl>
    <w:lvl w:ilvl="5" w:tplc="33584316" w:tentative="1">
      <w:start w:val="1"/>
      <w:numFmt w:val="bullet"/>
      <w:lvlText w:val=""/>
      <w:lvlJc w:val="left"/>
      <w:pPr>
        <w:tabs>
          <w:tab w:val="num" w:pos="4320"/>
        </w:tabs>
        <w:ind w:left="4320" w:hanging="360"/>
      </w:pPr>
      <w:rPr>
        <w:rFonts w:ascii="Symbol" w:hAnsi="Symbol" w:hint="default"/>
      </w:rPr>
    </w:lvl>
    <w:lvl w:ilvl="6" w:tplc="1F94D280" w:tentative="1">
      <w:start w:val="1"/>
      <w:numFmt w:val="bullet"/>
      <w:lvlText w:val=""/>
      <w:lvlJc w:val="left"/>
      <w:pPr>
        <w:tabs>
          <w:tab w:val="num" w:pos="5040"/>
        </w:tabs>
        <w:ind w:left="5040" w:hanging="360"/>
      </w:pPr>
      <w:rPr>
        <w:rFonts w:ascii="Symbol" w:hAnsi="Symbol" w:hint="default"/>
      </w:rPr>
    </w:lvl>
    <w:lvl w:ilvl="7" w:tplc="0130F05A" w:tentative="1">
      <w:start w:val="1"/>
      <w:numFmt w:val="bullet"/>
      <w:lvlText w:val=""/>
      <w:lvlJc w:val="left"/>
      <w:pPr>
        <w:tabs>
          <w:tab w:val="num" w:pos="5760"/>
        </w:tabs>
        <w:ind w:left="5760" w:hanging="360"/>
      </w:pPr>
      <w:rPr>
        <w:rFonts w:ascii="Symbol" w:hAnsi="Symbol" w:hint="default"/>
      </w:rPr>
    </w:lvl>
    <w:lvl w:ilvl="8" w:tplc="4322BD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64F6811"/>
    <w:multiLevelType w:val="hybridMultilevel"/>
    <w:tmpl w:val="501219F6"/>
    <w:lvl w:ilvl="0" w:tplc="15D637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8C2D7C"/>
    <w:multiLevelType w:val="hybridMultilevel"/>
    <w:tmpl w:val="06ECCF74"/>
    <w:lvl w:ilvl="0" w:tplc="77D6D842">
      <w:start w:val="1"/>
      <w:numFmt w:val="bullet"/>
      <w:pStyle w:val="ListeEncadrs"/>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C006C"/>
    <w:multiLevelType w:val="hybridMultilevel"/>
    <w:tmpl w:val="BFFE0920"/>
    <w:lvl w:ilvl="0" w:tplc="76D2BE6A">
      <w:start w:val="1"/>
      <w:numFmt w:val="bullet"/>
      <w:lvlText w:val=""/>
      <w:lvlPicBulletId w:val="3"/>
      <w:lvlJc w:val="left"/>
      <w:pPr>
        <w:tabs>
          <w:tab w:val="num" w:pos="720"/>
        </w:tabs>
        <w:ind w:left="720" w:hanging="360"/>
      </w:pPr>
      <w:rPr>
        <w:rFonts w:ascii="Symbol" w:hAnsi="Symbol" w:hint="default"/>
      </w:rPr>
    </w:lvl>
    <w:lvl w:ilvl="1" w:tplc="75B4054E" w:tentative="1">
      <w:start w:val="1"/>
      <w:numFmt w:val="bullet"/>
      <w:lvlText w:val=""/>
      <w:lvlJc w:val="left"/>
      <w:pPr>
        <w:tabs>
          <w:tab w:val="num" w:pos="1440"/>
        </w:tabs>
        <w:ind w:left="1440" w:hanging="360"/>
      </w:pPr>
      <w:rPr>
        <w:rFonts w:ascii="Symbol" w:hAnsi="Symbol" w:hint="default"/>
      </w:rPr>
    </w:lvl>
    <w:lvl w:ilvl="2" w:tplc="FF18D90C" w:tentative="1">
      <w:start w:val="1"/>
      <w:numFmt w:val="bullet"/>
      <w:lvlText w:val=""/>
      <w:lvlJc w:val="left"/>
      <w:pPr>
        <w:tabs>
          <w:tab w:val="num" w:pos="2160"/>
        </w:tabs>
        <w:ind w:left="2160" w:hanging="360"/>
      </w:pPr>
      <w:rPr>
        <w:rFonts w:ascii="Symbol" w:hAnsi="Symbol" w:hint="default"/>
      </w:rPr>
    </w:lvl>
    <w:lvl w:ilvl="3" w:tplc="645C7694" w:tentative="1">
      <w:start w:val="1"/>
      <w:numFmt w:val="bullet"/>
      <w:lvlText w:val=""/>
      <w:lvlJc w:val="left"/>
      <w:pPr>
        <w:tabs>
          <w:tab w:val="num" w:pos="2880"/>
        </w:tabs>
        <w:ind w:left="2880" w:hanging="360"/>
      </w:pPr>
      <w:rPr>
        <w:rFonts w:ascii="Symbol" w:hAnsi="Symbol" w:hint="default"/>
      </w:rPr>
    </w:lvl>
    <w:lvl w:ilvl="4" w:tplc="A1AE1FCC" w:tentative="1">
      <w:start w:val="1"/>
      <w:numFmt w:val="bullet"/>
      <w:lvlText w:val=""/>
      <w:lvlJc w:val="left"/>
      <w:pPr>
        <w:tabs>
          <w:tab w:val="num" w:pos="3600"/>
        </w:tabs>
        <w:ind w:left="3600" w:hanging="360"/>
      </w:pPr>
      <w:rPr>
        <w:rFonts w:ascii="Symbol" w:hAnsi="Symbol" w:hint="default"/>
      </w:rPr>
    </w:lvl>
    <w:lvl w:ilvl="5" w:tplc="4DD2D2A8" w:tentative="1">
      <w:start w:val="1"/>
      <w:numFmt w:val="bullet"/>
      <w:lvlText w:val=""/>
      <w:lvlJc w:val="left"/>
      <w:pPr>
        <w:tabs>
          <w:tab w:val="num" w:pos="4320"/>
        </w:tabs>
        <w:ind w:left="4320" w:hanging="360"/>
      </w:pPr>
      <w:rPr>
        <w:rFonts w:ascii="Symbol" w:hAnsi="Symbol" w:hint="default"/>
      </w:rPr>
    </w:lvl>
    <w:lvl w:ilvl="6" w:tplc="1AB854B0" w:tentative="1">
      <w:start w:val="1"/>
      <w:numFmt w:val="bullet"/>
      <w:lvlText w:val=""/>
      <w:lvlJc w:val="left"/>
      <w:pPr>
        <w:tabs>
          <w:tab w:val="num" w:pos="5040"/>
        </w:tabs>
        <w:ind w:left="5040" w:hanging="360"/>
      </w:pPr>
      <w:rPr>
        <w:rFonts w:ascii="Symbol" w:hAnsi="Symbol" w:hint="default"/>
      </w:rPr>
    </w:lvl>
    <w:lvl w:ilvl="7" w:tplc="5CF8EEEA" w:tentative="1">
      <w:start w:val="1"/>
      <w:numFmt w:val="bullet"/>
      <w:lvlText w:val=""/>
      <w:lvlJc w:val="left"/>
      <w:pPr>
        <w:tabs>
          <w:tab w:val="num" w:pos="5760"/>
        </w:tabs>
        <w:ind w:left="5760" w:hanging="360"/>
      </w:pPr>
      <w:rPr>
        <w:rFonts w:ascii="Symbol" w:hAnsi="Symbol" w:hint="default"/>
      </w:rPr>
    </w:lvl>
    <w:lvl w:ilvl="8" w:tplc="250ECFA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49A43AD"/>
    <w:multiLevelType w:val="hybridMultilevel"/>
    <w:tmpl w:val="FB2A1A20"/>
    <w:lvl w:ilvl="0" w:tplc="4C1E8C7E">
      <w:start w:val="1"/>
      <w:numFmt w:val="lowerLetter"/>
      <w:pStyle w:val="ListeNiveau2Solthis"/>
      <w:lvlText w:val="%1."/>
      <w:lvlJc w:val="left"/>
      <w:pPr>
        <w:ind w:left="1800" w:hanging="360"/>
      </w:pPr>
      <w:rPr>
        <w:rFonts w:hint="default"/>
        <w:color w:val="FE911B"/>
      </w:rPr>
    </w:lvl>
    <w:lvl w:ilvl="1" w:tplc="040C0019">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8" w15:restartNumberingAfterBreak="0">
    <w:nsid w:val="470B3273"/>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A527725"/>
    <w:multiLevelType w:val="multilevel"/>
    <w:tmpl w:val="A6C43EA0"/>
    <w:numStyleLink w:val="ListeNumrote2"/>
  </w:abstractNum>
  <w:abstractNum w:abstractNumId="20" w15:restartNumberingAfterBreak="0">
    <w:nsid w:val="4D242017"/>
    <w:multiLevelType w:val="hybridMultilevel"/>
    <w:tmpl w:val="AD5ADCA2"/>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5D75B2"/>
    <w:multiLevelType w:val="multilevel"/>
    <w:tmpl w:val="5240E94E"/>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BF71B8"/>
    <w:multiLevelType w:val="hybridMultilevel"/>
    <w:tmpl w:val="34ECAD30"/>
    <w:lvl w:ilvl="0" w:tplc="33AEED10">
      <w:start w:val="5"/>
      <w:numFmt w:val="bullet"/>
      <w:lvlText w:val="-"/>
      <w:lvlJc w:val="left"/>
      <w:pPr>
        <w:ind w:left="3192" w:hanging="360"/>
      </w:pPr>
      <w:rPr>
        <w:rFonts w:ascii="Calibri" w:eastAsiaTheme="minorHAnsi" w:hAnsi="Calibri" w:cs="Calibri"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3" w15:restartNumberingAfterBreak="0">
    <w:nsid w:val="5ED72BBB"/>
    <w:multiLevelType w:val="hybridMultilevel"/>
    <w:tmpl w:val="EFC4E9C8"/>
    <w:lvl w:ilvl="0" w:tplc="5E567E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315A6D"/>
    <w:multiLevelType w:val="multilevel"/>
    <w:tmpl w:val="A6C43EA0"/>
    <w:lvl w:ilvl="0">
      <w:start w:val="1"/>
      <w:numFmt w:val="decimal"/>
      <w:pStyle w:val="ListenumroteSolthis"/>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B31396"/>
    <w:multiLevelType w:val="multilevel"/>
    <w:tmpl w:val="A6C43EA0"/>
    <w:numStyleLink w:val="ListeNumrote2"/>
  </w:abstractNum>
  <w:abstractNum w:abstractNumId="26" w15:restartNumberingAfterBreak="0">
    <w:nsid w:val="65FA6E45"/>
    <w:multiLevelType w:val="hybridMultilevel"/>
    <w:tmpl w:val="5CF0E720"/>
    <w:lvl w:ilvl="0" w:tplc="A52C06BE">
      <w:start w:val="1"/>
      <w:numFmt w:val="bullet"/>
      <w:pStyle w:val="ListeSolthisNiveau2"/>
      <w:lvlText w:val=""/>
      <w:lvlPicBulletId w:val="1"/>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7" w15:restartNumberingAfterBreak="0">
    <w:nsid w:val="67BB30A2"/>
    <w:multiLevelType w:val="hybridMultilevel"/>
    <w:tmpl w:val="E4C6FCEE"/>
    <w:lvl w:ilvl="0" w:tplc="6158EBD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AAD417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CA424CD"/>
    <w:multiLevelType w:val="multilevel"/>
    <w:tmpl w:val="A6C43EA0"/>
    <w:styleLink w:val="ListeNumrote2"/>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C87530"/>
    <w:multiLevelType w:val="hybridMultilevel"/>
    <w:tmpl w:val="2C922934"/>
    <w:lvl w:ilvl="0" w:tplc="467211E8">
      <w:start w:val="1"/>
      <w:numFmt w:val="bullet"/>
      <w:pStyle w:val="ListeSolthisNiveau3"/>
      <w:lvlText w:val=""/>
      <w:lvlPicBulletId w:val="2"/>
      <w:lvlJc w:val="left"/>
      <w:pPr>
        <w:ind w:left="1077" w:hanging="360"/>
      </w:pPr>
      <w:rPr>
        <w:rFonts w:ascii="Symbol" w:hAnsi="Symbol" w:hint="default"/>
        <w:color w:val="auto"/>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15:restartNumberingAfterBreak="0">
    <w:nsid w:val="6F171926"/>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2EB7898"/>
    <w:multiLevelType w:val="hybridMultilevel"/>
    <w:tmpl w:val="142A1308"/>
    <w:lvl w:ilvl="0" w:tplc="B35A34B4">
      <w:start w:val="1"/>
      <w:numFmt w:val="lowerLetter"/>
      <w:lvlText w:val="%1."/>
      <w:lvlJc w:val="left"/>
      <w:pPr>
        <w:ind w:left="1494" w:hanging="360"/>
      </w:pPr>
      <w:rPr>
        <w:rFonts w:hint="default"/>
        <w:color w:val="FE911B"/>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3" w15:restartNumberingAfterBreak="0">
    <w:nsid w:val="73584C42"/>
    <w:multiLevelType w:val="multilevel"/>
    <w:tmpl w:val="A6C43EA0"/>
    <w:lvl w:ilvl="0">
      <w:start w:val="1"/>
      <w:numFmt w:val="decimal"/>
      <w:lvlText w:val="%1."/>
      <w:lvlJc w:val="left"/>
      <w:pPr>
        <w:ind w:left="720" w:hanging="360"/>
      </w:pPr>
      <w:rPr>
        <w:rFonts w:hint="default"/>
        <w:b/>
        <w:i w:val="0"/>
        <w:color w:val="C1131E"/>
      </w:rPr>
    </w:lvl>
    <w:lvl w:ilvl="1">
      <w:start w:val="1"/>
      <w:numFmt w:val="lowerLetter"/>
      <w:lvlText w:val="%2."/>
      <w:lvlJc w:val="left"/>
      <w:pPr>
        <w:ind w:left="1068" w:hanging="360"/>
      </w:pPr>
      <w:rPr>
        <w:rFonts w:hint="default"/>
        <w:b/>
        <w:color w:val="FE911B"/>
      </w:rPr>
    </w:lvl>
    <w:lvl w:ilvl="2">
      <w:start w:val="1"/>
      <w:numFmt w:val="lowerRoman"/>
      <w:lvlText w:val="%3."/>
      <w:lvlJc w:val="right"/>
      <w:pPr>
        <w:ind w:left="1596" w:hanging="180"/>
      </w:pPr>
      <w:rPr>
        <w:rFonts w:hint="default"/>
        <w:b/>
        <w:i w:val="0"/>
        <w:color w:val="7E1751"/>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4EB26F5"/>
    <w:multiLevelType w:val="hybridMultilevel"/>
    <w:tmpl w:val="63CCEAD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7BB93EC7"/>
    <w:multiLevelType w:val="hybridMultilevel"/>
    <w:tmpl w:val="2524300C"/>
    <w:lvl w:ilvl="0" w:tplc="BB4AA018">
      <w:start w:val="1"/>
      <w:numFmt w:val="bullet"/>
      <w:lvlText w:val=""/>
      <w:lvlPicBulletId w:val="3"/>
      <w:lvlJc w:val="left"/>
      <w:pPr>
        <w:tabs>
          <w:tab w:val="num" w:pos="720"/>
        </w:tabs>
        <w:ind w:left="720" w:hanging="360"/>
      </w:pPr>
      <w:rPr>
        <w:rFonts w:ascii="Symbol" w:hAnsi="Symbol" w:hint="default"/>
      </w:rPr>
    </w:lvl>
    <w:lvl w:ilvl="1" w:tplc="45B2373E" w:tentative="1">
      <w:start w:val="1"/>
      <w:numFmt w:val="bullet"/>
      <w:lvlText w:val=""/>
      <w:lvlJc w:val="left"/>
      <w:pPr>
        <w:tabs>
          <w:tab w:val="num" w:pos="1440"/>
        </w:tabs>
        <w:ind w:left="1440" w:hanging="360"/>
      </w:pPr>
      <w:rPr>
        <w:rFonts w:ascii="Symbol" w:hAnsi="Symbol" w:hint="default"/>
      </w:rPr>
    </w:lvl>
    <w:lvl w:ilvl="2" w:tplc="90E0449A" w:tentative="1">
      <w:start w:val="1"/>
      <w:numFmt w:val="bullet"/>
      <w:lvlText w:val=""/>
      <w:lvlJc w:val="left"/>
      <w:pPr>
        <w:tabs>
          <w:tab w:val="num" w:pos="2160"/>
        </w:tabs>
        <w:ind w:left="2160" w:hanging="360"/>
      </w:pPr>
      <w:rPr>
        <w:rFonts w:ascii="Symbol" w:hAnsi="Symbol" w:hint="default"/>
      </w:rPr>
    </w:lvl>
    <w:lvl w:ilvl="3" w:tplc="425C148A" w:tentative="1">
      <w:start w:val="1"/>
      <w:numFmt w:val="bullet"/>
      <w:lvlText w:val=""/>
      <w:lvlJc w:val="left"/>
      <w:pPr>
        <w:tabs>
          <w:tab w:val="num" w:pos="2880"/>
        </w:tabs>
        <w:ind w:left="2880" w:hanging="360"/>
      </w:pPr>
      <w:rPr>
        <w:rFonts w:ascii="Symbol" w:hAnsi="Symbol" w:hint="default"/>
      </w:rPr>
    </w:lvl>
    <w:lvl w:ilvl="4" w:tplc="5A42E884" w:tentative="1">
      <w:start w:val="1"/>
      <w:numFmt w:val="bullet"/>
      <w:lvlText w:val=""/>
      <w:lvlJc w:val="left"/>
      <w:pPr>
        <w:tabs>
          <w:tab w:val="num" w:pos="3600"/>
        </w:tabs>
        <w:ind w:left="3600" w:hanging="360"/>
      </w:pPr>
      <w:rPr>
        <w:rFonts w:ascii="Symbol" w:hAnsi="Symbol" w:hint="default"/>
      </w:rPr>
    </w:lvl>
    <w:lvl w:ilvl="5" w:tplc="8D047D0C" w:tentative="1">
      <w:start w:val="1"/>
      <w:numFmt w:val="bullet"/>
      <w:lvlText w:val=""/>
      <w:lvlJc w:val="left"/>
      <w:pPr>
        <w:tabs>
          <w:tab w:val="num" w:pos="4320"/>
        </w:tabs>
        <w:ind w:left="4320" w:hanging="360"/>
      </w:pPr>
      <w:rPr>
        <w:rFonts w:ascii="Symbol" w:hAnsi="Symbol" w:hint="default"/>
      </w:rPr>
    </w:lvl>
    <w:lvl w:ilvl="6" w:tplc="BA40C11A" w:tentative="1">
      <w:start w:val="1"/>
      <w:numFmt w:val="bullet"/>
      <w:lvlText w:val=""/>
      <w:lvlJc w:val="left"/>
      <w:pPr>
        <w:tabs>
          <w:tab w:val="num" w:pos="5040"/>
        </w:tabs>
        <w:ind w:left="5040" w:hanging="360"/>
      </w:pPr>
      <w:rPr>
        <w:rFonts w:ascii="Symbol" w:hAnsi="Symbol" w:hint="default"/>
      </w:rPr>
    </w:lvl>
    <w:lvl w:ilvl="7" w:tplc="8EEEEADE" w:tentative="1">
      <w:start w:val="1"/>
      <w:numFmt w:val="bullet"/>
      <w:lvlText w:val=""/>
      <w:lvlJc w:val="left"/>
      <w:pPr>
        <w:tabs>
          <w:tab w:val="num" w:pos="5760"/>
        </w:tabs>
        <w:ind w:left="5760" w:hanging="360"/>
      </w:pPr>
      <w:rPr>
        <w:rFonts w:ascii="Symbol" w:hAnsi="Symbol" w:hint="default"/>
      </w:rPr>
    </w:lvl>
    <w:lvl w:ilvl="8" w:tplc="062AF2D0"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34"/>
  </w:num>
  <w:num w:numId="14">
    <w:abstractNumId w:val="24"/>
  </w:num>
  <w:num w:numId="15">
    <w:abstractNumId w:val="32"/>
  </w:num>
  <w:num w:numId="16">
    <w:abstractNumId w:val="26"/>
  </w:num>
  <w:num w:numId="17">
    <w:abstractNumId w:val="30"/>
  </w:num>
  <w:num w:numId="18">
    <w:abstractNumId w:val="35"/>
  </w:num>
  <w:num w:numId="19">
    <w:abstractNumId w:val="13"/>
  </w:num>
  <w:num w:numId="20">
    <w:abstractNumId w:val="16"/>
  </w:num>
  <w:num w:numId="21">
    <w:abstractNumId w:val="21"/>
  </w:num>
  <w:num w:numId="22">
    <w:abstractNumId w:val="17"/>
  </w:num>
  <w:num w:numId="23">
    <w:abstractNumId w:val="29"/>
  </w:num>
  <w:num w:numId="24">
    <w:abstractNumId w:val="25"/>
  </w:num>
  <w:num w:numId="25">
    <w:abstractNumId w:val="28"/>
  </w:num>
  <w:num w:numId="26">
    <w:abstractNumId w:val="18"/>
  </w:num>
  <w:num w:numId="27">
    <w:abstractNumId w:val="31"/>
  </w:num>
  <w:num w:numId="28">
    <w:abstractNumId w:val="33"/>
  </w:num>
  <w:num w:numId="29">
    <w:abstractNumId w:val="10"/>
  </w:num>
  <w:num w:numId="30">
    <w:abstractNumId w:val="19"/>
  </w:num>
  <w:num w:numId="31">
    <w:abstractNumId w:val="27"/>
  </w:num>
  <w:num w:numId="32">
    <w:abstractNumId w:val="14"/>
  </w:num>
  <w:num w:numId="33">
    <w:abstractNumId w:val="22"/>
  </w:num>
  <w:num w:numId="34">
    <w:abstractNumId w:val="11"/>
  </w:num>
  <w:num w:numId="35">
    <w:abstractNumId w:val="2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D"/>
    <w:rsid w:val="00035273"/>
    <w:rsid w:val="0004195E"/>
    <w:rsid w:val="00042D73"/>
    <w:rsid w:val="00086A46"/>
    <w:rsid w:val="000A3513"/>
    <w:rsid w:val="000A776F"/>
    <w:rsid w:val="000C6C10"/>
    <w:rsid w:val="001045B9"/>
    <w:rsid w:val="0011637D"/>
    <w:rsid w:val="001A14E3"/>
    <w:rsid w:val="001A27F0"/>
    <w:rsid w:val="001F6D5C"/>
    <w:rsid w:val="00241AE4"/>
    <w:rsid w:val="00281284"/>
    <w:rsid w:val="00297ACA"/>
    <w:rsid w:val="002A570E"/>
    <w:rsid w:val="002E029C"/>
    <w:rsid w:val="002E65EA"/>
    <w:rsid w:val="003079B5"/>
    <w:rsid w:val="00337D59"/>
    <w:rsid w:val="003A63C7"/>
    <w:rsid w:val="003F0DDD"/>
    <w:rsid w:val="003F729C"/>
    <w:rsid w:val="00404960"/>
    <w:rsid w:val="00411AAE"/>
    <w:rsid w:val="00436521"/>
    <w:rsid w:val="00440D9D"/>
    <w:rsid w:val="00450D4A"/>
    <w:rsid w:val="004711C9"/>
    <w:rsid w:val="0048127D"/>
    <w:rsid w:val="004D3C8A"/>
    <w:rsid w:val="00510E54"/>
    <w:rsid w:val="00554BD9"/>
    <w:rsid w:val="005568E0"/>
    <w:rsid w:val="0056587B"/>
    <w:rsid w:val="005D0701"/>
    <w:rsid w:val="005F17B4"/>
    <w:rsid w:val="00606B3B"/>
    <w:rsid w:val="00611A27"/>
    <w:rsid w:val="00615E2A"/>
    <w:rsid w:val="006646E3"/>
    <w:rsid w:val="0068113A"/>
    <w:rsid w:val="00730549"/>
    <w:rsid w:val="00750EDE"/>
    <w:rsid w:val="00753B0B"/>
    <w:rsid w:val="00755580"/>
    <w:rsid w:val="00767AC0"/>
    <w:rsid w:val="00786BD4"/>
    <w:rsid w:val="007A2BE8"/>
    <w:rsid w:val="007A7CBF"/>
    <w:rsid w:val="007B7896"/>
    <w:rsid w:val="007D0BB8"/>
    <w:rsid w:val="007D5B5D"/>
    <w:rsid w:val="007F02BD"/>
    <w:rsid w:val="00864DE5"/>
    <w:rsid w:val="0088006F"/>
    <w:rsid w:val="00892B23"/>
    <w:rsid w:val="00897DE8"/>
    <w:rsid w:val="008A1DBE"/>
    <w:rsid w:val="008C570A"/>
    <w:rsid w:val="008F5438"/>
    <w:rsid w:val="009605B8"/>
    <w:rsid w:val="0098709C"/>
    <w:rsid w:val="009A1673"/>
    <w:rsid w:val="009E7DAC"/>
    <w:rsid w:val="009F1D46"/>
    <w:rsid w:val="009F46D2"/>
    <w:rsid w:val="00A0234E"/>
    <w:rsid w:val="00A0630C"/>
    <w:rsid w:val="00A076A7"/>
    <w:rsid w:val="00A11211"/>
    <w:rsid w:val="00A235BF"/>
    <w:rsid w:val="00A35FD3"/>
    <w:rsid w:val="00A64B9C"/>
    <w:rsid w:val="00AA4FC4"/>
    <w:rsid w:val="00AC41E6"/>
    <w:rsid w:val="00B119B0"/>
    <w:rsid w:val="00B250F4"/>
    <w:rsid w:val="00B26ACF"/>
    <w:rsid w:val="00B36EE8"/>
    <w:rsid w:val="00BA4D02"/>
    <w:rsid w:val="00C54CAA"/>
    <w:rsid w:val="00C75D3C"/>
    <w:rsid w:val="00C81DEF"/>
    <w:rsid w:val="00C87312"/>
    <w:rsid w:val="00CA13A7"/>
    <w:rsid w:val="00CB0132"/>
    <w:rsid w:val="00CF62EA"/>
    <w:rsid w:val="00D26997"/>
    <w:rsid w:val="00D4461E"/>
    <w:rsid w:val="00D4695B"/>
    <w:rsid w:val="00D50B31"/>
    <w:rsid w:val="00D52E24"/>
    <w:rsid w:val="00D602EF"/>
    <w:rsid w:val="00D735E7"/>
    <w:rsid w:val="00DC328E"/>
    <w:rsid w:val="00DC58A2"/>
    <w:rsid w:val="00DC7B20"/>
    <w:rsid w:val="00DD13CA"/>
    <w:rsid w:val="00DD7D80"/>
    <w:rsid w:val="00DE62D6"/>
    <w:rsid w:val="00E62371"/>
    <w:rsid w:val="00E8090F"/>
    <w:rsid w:val="00EA4FCB"/>
    <w:rsid w:val="00EB5A35"/>
    <w:rsid w:val="00EF0361"/>
    <w:rsid w:val="00F443A1"/>
    <w:rsid w:val="00F70EB9"/>
    <w:rsid w:val="00FF7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D97BAB-12FD-4B6B-9407-7F900515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B23"/>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615E2A"/>
    <w:pPr>
      <w:keepNext/>
      <w:keepLines/>
      <w:spacing w:before="240" w:after="0"/>
      <w:outlineLvl w:val="0"/>
    </w:pPr>
    <w:rPr>
      <w:rFonts w:eastAsiaTheme="majorEastAsia" w:cstheme="majorBidi"/>
      <w:color w:val="C1131E"/>
      <w:sz w:val="32"/>
      <w:szCs w:val="32"/>
    </w:rPr>
  </w:style>
  <w:style w:type="paragraph" w:styleId="Titre2">
    <w:name w:val="heading 2"/>
    <w:basedOn w:val="Normal"/>
    <w:next w:val="Normal"/>
    <w:link w:val="Titre2Car"/>
    <w:uiPriority w:val="9"/>
    <w:unhideWhenUsed/>
    <w:qFormat/>
    <w:rsid w:val="00615E2A"/>
    <w:pPr>
      <w:keepNext/>
      <w:keepLines/>
      <w:spacing w:before="60" w:after="0"/>
      <w:outlineLvl w:val="1"/>
    </w:pPr>
    <w:rPr>
      <w:rFonts w:eastAsiaTheme="majorEastAsia" w:cstheme="majorBidi"/>
      <w:color w:val="FE911B"/>
      <w:sz w:val="28"/>
      <w:szCs w:val="26"/>
    </w:rPr>
  </w:style>
  <w:style w:type="paragraph" w:styleId="Titre3">
    <w:name w:val="heading 3"/>
    <w:basedOn w:val="Normal"/>
    <w:next w:val="Normal"/>
    <w:link w:val="Titre3Car"/>
    <w:uiPriority w:val="9"/>
    <w:unhideWhenUsed/>
    <w:qFormat/>
    <w:rsid w:val="00615E2A"/>
    <w:pPr>
      <w:keepNext/>
      <w:keepLines/>
      <w:spacing w:before="60" w:after="0"/>
      <w:outlineLvl w:val="2"/>
    </w:pPr>
    <w:rPr>
      <w:rFonts w:eastAsiaTheme="majorEastAsia" w:cstheme="majorBidi"/>
      <w:color w:val="934169"/>
      <w:sz w:val="24"/>
      <w:szCs w:val="24"/>
    </w:rPr>
  </w:style>
  <w:style w:type="paragraph" w:styleId="Titre4">
    <w:name w:val="heading 4"/>
    <w:basedOn w:val="Normal"/>
    <w:next w:val="Normal"/>
    <w:link w:val="Titre4Car"/>
    <w:uiPriority w:val="9"/>
    <w:unhideWhenUsed/>
    <w:qFormat/>
    <w:rsid w:val="00C75D3C"/>
    <w:pPr>
      <w:keepNext/>
      <w:keepLines/>
      <w:spacing w:before="360" w:after="60"/>
      <w:outlineLvl w:val="3"/>
    </w:pPr>
    <w:rPr>
      <w:rFonts w:asciiTheme="minorHAnsi" w:eastAsiaTheme="majorEastAsia" w:hAnsiTheme="minorHAnsi" w:cstheme="majorBidi"/>
      <w:iCs/>
      <w:color w:val="84CDB1"/>
      <w:sz w:val="24"/>
    </w:rPr>
  </w:style>
  <w:style w:type="paragraph" w:styleId="Titre5">
    <w:name w:val="heading 5"/>
    <w:basedOn w:val="Normal"/>
    <w:next w:val="Normal"/>
    <w:link w:val="Titre5Car"/>
    <w:uiPriority w:val="9"/>
    <w:unhideWhenUsed/>
    <w:qFormat/>
    <w:rsid w:val="00C75D3C"/>
    <w:pPr>
      <w:keepNext/>
      <w:keepLines/>
      <w:spacing w:before="40" w:after="0"/>
      <w:outlineLvl w:val="4"/>
    </w:pPr>
    <w:rPr>
      <w:rFonts w:eastAsiaTheme="majorEastAsia" w:cstheme="majorBidi"/>
      <w:b/>
      <w:color w:val="AA6D8A"/>
    </w:rPr>
  </w:style>
  <w:style w:type="paragraph" w:styleId="Titre6">
    <w:name w:val="heading 6"/>
    <w:basedOn w:val="Normal"/>
    <w:next w:val="Normal"/>
    <w:link w:val="Titre6Car"/>
    <w:uiPriority w:val="9"/>
    <w:semiHidden/>
    <w:unhideWhenUsed/>
    <w:qFormat/>
    <w:rsid w:val="00897DE8"/>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897DE8"/>
    <w:pPr>
      <w:keepNext/>
      <w:keepLines/>
      <w:spacing w:before="40" w:after="0"/>
      <w:outlineLvl w:val="6"/>
    </w:pPr>
    <w:rPr>
      <w:rFonts w:eastAsiaTheme="majorEastAsia" w:cstheme="majorBidi"/>
      <w:i/>
      <w:iCs/>
      <w:color w:val="1F4D78" w:themeColor="accent1" w:themeShade="7F"/>
    </w:rPr>
  </w:style>
  <w:style w:type="paragraph" w:styleId="Titre8">
    <w:name w:val="heading 8"/>
    <w:basedOn w:val="Normal"/>
    <w:next w:val="Normal"/>
    <w:link w:val="Titre8Car"/>
    <w:uiPriority w:val="9"/>
    <w:semiHidden/>
    <w:unhideWhenUsed/>
    <w:qFormat/>
    <w:rsid w:val="00897DE8"/>
    <w:pPr>
      <w:keepNext/>
      <w:keepLines/>
      <w:spacing w:before="40" w:after="0"/>
      <w:outlineLvl w:val="7"/>
    </w:pPr>
    <w:rPr>
      <w:rFonts w:eastAsiaTheme="majorEastAsia"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97DE8"/>
    <w:pPr>
      <w:keepNext/>
      <w:keepLines/>
      <w:spacing w:before="40" w:after="0"/>
      <w:outlineLvl w:val="8"/>
    </w:pPr>
    <w:rPr>
      <w:rFonts w:eastAsiaTheme="majorEastAsia"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D59"/>
    <w:pPr>
      <w:tabs>
        <w:tab w:val="center" w:pos="4536"/>
        <w:tab w:val="right" w:pos="9072"/>
      </w:tabs>
      <w:spacing w:after="0"/>
    </w:pPr>
  </w:style>
  <w:style w:type="character" w:customStyle="1" w:styleId="En-tteCar">
    <w:name w:val="En-tête Car"/>
    <w:basedOn w:val="Policepardfaut"/>
    <w:link w:val="En-tte"/>
    <w:uiPriority w:val="99"/>
    <w:rsid w:val="00337D59"/>
  </w:style>
  <w:style w:type="paragraph" w:styleId="Pieddepage">
    <w:name w:val="footer"/>
    <w:basedOn w:val="Normal"/>
    <w:link w:val="PieddepageCar"/>
    <w:uiPriority w:val="99"/>
    <w:unhideWhenUsed/>
    <w:rsid w:val="00337D59"/>
    <w:pPr>
      <w:tabs>
        <w:tab w:val="center" w:pos="4536"/>
        <w:tab w:val="right" w:pos="9072"/>
      </w:tabs>
      <w:spacing w:after="0"/>
    </w:pPr>
  </w:style>
  <w:style w:type="character" w:customStyle="1" w:styleId="PieddepageCar">
    <w:name w:val="Pied de page Car"/>
    <w:basedOn w:val="Policepardfaut"/>
    <w:link w:val="Pieddepage"/>
    <w:uiPriority w:val="99"/>
    <w:rsid w:val="00337D59"/>
  </w:style>
  <w:style w:type="paragraph" w:styleId="Titre">
    <w:name w:val="Title"/>
    <w:basedOn w:val="Normal"/>
    <w:next w:val="Normal"/>
    <w:link w:val="TitreCar"/>
    <w:uiPriority w:val="10"/>
    <w:qFormat/>
    <w:rsid w:val="003079B5"/>
    <w:pPr>
      <w:spacing w:before="600" w:after="240"/>
      <w:contextualSpacing/>
      <w:jc w:val="center"/>
    </w:pPr>
    <w:rPr>
      <w:rFonts w:asciiTheme="minorHAnsi" w:eastAsiaTheme="majorEastAsia" w:hAnsiTheme="minorHAnsi" w:cstheme="majorBidi"/>
      <w:color w:val="7E1751"/>
      <w:spacing w:val="-10"/>
      <w:kern w:val="28"/>
      <w:sz w:val="40"/>
      <w:szCs w:val="56"/>
    </w:rPr>
  </w:style>
  <w:style w:type="character" w:customStyle="1" w:styleId="TitreCar">
    <w:name w:val="Titre Car"/>
    <w:basedOn w:val="Policepardfaut"/>
    <w:link w:val="Titre"/>
    <w:uiPriority w:val="10"/>
    <w:rsid w:val="003079B5"/>
    <w:rPr>
      <w:rFonts w:eastAsiaTheme="majorEastAsia" w:cstheme="majorBidi"/>
      <w:color w:val="7E1751"/>
      <w:spacing w:val="-10"/>
      <w:kern w:val="28"/>
      <w:sz w:val="40"/>
      <w:szCs w:val="56"/>
    </w:rPr>
  </w:style>
  <w:style w:type="character" w:customStyle="1" w:styleId="Titre1Car">
    <w:name w:val="Titre 1 Car"/>
    <w:basedOn w:val="Policepardfaut"/>
    <w:link w:val="Titre1"/>
    <w:uiPriority w:val="9"/>
    <w:rsid w:val="00615E2A"/>
    <w:rPr>
      <w:rFonts w:asciiTheme="majorHAnsi" w:eastAsiaTheme="majorEastAsia" w:hAnsiTheme="majorHAnsi" w:cstheme="majorBidi"/>
      <w:color w:val="C1131E"/>
      <w:sz w:val="32"/>
      <w:szCs w:val="32"/>
    </w:rPr>
  </w:style>
  <w:style w:type="character" w:customStyle="1" w:styleId="Titre2Car">
    <w:name w:val="Titre 2 Car"/>
    <w:basedOn w:val="Policepardfaut"/>
    <w:link w:val="Titre2"/>
    <w:uiPriority w:val="9"/>
    <w:rsid w:val="00615E2A"/>
    <w:rPr>
      <w:rFonts w:asciiTheme="majorHAnsi" w:eastAsiaTheme="majorEastAsia" w:hAnsiTheme="majorHAnsi" w:cstheme="majorBidi"/>
      <w:color w:val="FE911B"/>
      <w:sz w:val="28"/>
      <w:szCs w:val="26"/>
    </w:rPr>
  </w:style>
  <w:style w:type="character" w:customStyle="1" w:styleId="Titre3Car">
    <w:name w:val="Titre 3 Car"/>
    <w:basedOn w:val="Policepardfaut"/>
    <w:link w:val="Titre3"/>
    <w:uiPriority w:val="9"/>
    <w:rsid w:val="00615E2A"/>
    <w:rPr>
      <w:rFonts w:asciiTheme="majorHAnsi" w:eastAsiaTheme="majorEastAsia" w:hAnsiTheme="majorHAnsi" w:cstheme="majorBidi"/>
      <w:color w:val="934169"/>
      <w:sz w:val="24"/>
      <w:szCs w:val="24"/>
    </w:rPr>
  </w:style>
  <w:style w:type="paragraph" w:styleId="Paragraphedeliste">
    <w:name w:val="List Paragraph"/>
    <w:aliases w:val="Heading 2_sj,Paragraph,List Paragraph1,Premier,References,Liste couleur - Accent 11,Liste couleur - Accent 111,List 1 Paragraph,Bullets"/>
    <w:basedOn w:val="Normal"/>
    <w:link w:val="ParagraphedelisteCar"/>
    <w:uiPriority w:val="34"/>
    <w:qFormat/>
    <w:rsid w:val="00D50B31"/>
    <w:pPr>
      <w:ind w:left="720"/>
      <w:contextualSpacing/>
    </w:pPr>
  </w:style>
  <w:style w:type="paragraph" w:customStyle="1" w:styleId="ListeSolthis">
    <w:name w:val="ListeSolthis"/>
    <w:basedOn w:val="Paragraphedeliste"/>
    <w:qFormat/>
    <w:rsid w:val="004711C9"/>
    <w:pPr>
      <w:numPr>
        <w:numId w:val="1"/>
      </w:numPr>
    </w:pPr>
  </w:style>
  <w:style w:type="character" w:styleId="Emphaseintense">
    <w:name w:val="Intense Emphasis"/>
    <w:basedOn w:val="Policepardfaut"/>
    <w:uiPriority w:val="21"/>
    <w:qFormat/>
    <w:rsid w:val="00D50B31"/>
    <w:rPr>
      <w:i/>
      <w:iCs/>
      <w:color w:val="5B9BD5" w:themeColor="accent1"/>
    </w:rPr>
  </w:style>
  <w:style w:type="paragraph" w:styleId="Citationintense">
    <w:name w:val="Intense Quote"/>
    <w:aliases w:val="Verbatim"/>
    <w:basedOn w:val="Normal"/>
    <w:next w:val="Normal"/>
    <w:link w:val="CitationintenseCar"/>
    <w:uiPriority w:val="30"/>
    <w:qFormat/>
    <w:rsid w:val="00CB0132"/>
    <w:pPr>
      <w:pBdr>
        <w:top w:val="single" w:sz="8" w:space="10" w:color="84CDB1"/>
        <w:bottom w:val="single" w:sz="8" w:space="10" w:color="84CDB1"/>
      </w:pBdr>
      <w:spacing w:after="0" w:line="360" w:lineRule="auto"/>
      <w:jc w:val="center"/>
    </w:pPr>
    <w:rPr>
      <w:b/>
      <w:i/>
      <w:iCs/>
      <w:color w:val="84CDB1"/>
      <w:sz w:val="28"/>
    </w:rPr>
  </w:style>
  <w:style w:type="character" w:customStyle="1" w:styleId="CitationintenseCar">
    <w:name w:val="Citation intense Car"/>
    <w:aliases w:val="Verbatim Car"/>
    <w:basedOn w:val="Policepardfaut"/>
    <w:link w:val="Citationintense"/>
    <w:uiPriority w:val="30"/>
    <w:rsid w:val="00CB0132"/>
    <w:rPr>
      <w:rFonts w:asciiTheme="majorHAnsi" w:hAnsiTheme="majorHAnsi"/>
      <w:b/>
      <w:i/>
      <w:iCs/>
      <w:color w:val="84CDB1"/>
      <w:sz w:val="28"/>
    </w:rPr>
  </w:style>
  <w:style w:type="table" w:styleId="Grilledutableau">
    <w:name w:val="Table Grid"/>
    <w:basedOn w:val="TableauNormal"/>
    <w:uiPriority w:val="39"/>
    <w:rsid w:val="00CB0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olthis">
    <w:name w:val="Tableau Solthis"/>
    <w:basedOn w:val="TableauNormal"/>
    <w:uiPriority w:val="99"/>
    <w:rsid w:val="00C81DEF"/>
    <w:pPr>
      <w:spacing w:after="0" w:line="240" w:lineRule="auto"/>
    </w:pPr>
    <w:tblPr>
      <w:tblStyleRowBandSize w:val="1"/>
      <w:tblBorders>
        <w:top w:val="double" w:sz="4" w:space="0" w:color="AA6D8A"/>
        <w:left w:val="double" w:sz="4" w:space="0" w:color="AA6D8A"/>
        <w:bottom w:val="double" w:sz="4" w:space="0" w:color="AA6D8A"/>
        <w:right w:val="double" w:sz="4" w:space="0" w:color="AA6D8A"/>
        <w:insideH w:val="double" w:sz="4" w:space="0" w:color="AA6D8A"/>
        <w:insideV w:val="double" w:sz="4" w:space="0" w:color="AA6D8A"/>
      </w:tblBorders>
    </w:tblPr>
    <w:tcPr>
      <w:shd w:val="clear" w:color="auto" w:fill="auto"/>
      <w:vAlign w:val="center"/>
    </w:tcPr>
    <w:tblStylePr w:type="firstRow">
      <w:rPr>
        <w:b/>
        <w:color w:val="FFFFFF" w:themeColor="background1"/>
        <w:sz w:val="28"/>
      </w:rPr>
      <w:tblPr>
        <w:tblCellMar>
          <w:top w:w="0" w:type="dxa"/>
          <w:left w:w="113" w:type="dxa"/>
          <w:bottom w:w="0" w:type="dxa"/>
          <w:right w:w="108" w:type="dxa"/>
        </w:tblCellMar>
      </w:tblPr>
      <w:tcPr>
        <w:shd w:val="clear" w:color="auto" w:fill="D97C66"/>
      </w:tcPr>
    </w:tblStylePr>
    <w:tblStylePr w:type="band1Horz">
      <w:pPr>
        <w:jc w:val="left"/>
      </w:pPr>
    </w:tblStylePr>
    <w:tblStylePr w:type="band2Horz">
      <w:tblPr/>
      <w:tcPr>
        <w:shd w:val="clear" w:color="auto" w:fill="F9BF82"/>
      </w:tcPr>
    </w:tblStylePr>
  </w:style>
  <w:style w:type="paragraph" w:styleId="Sous-titre">
    <w:name w:val="Subtitle"/>
    <w:basedOn w:val="Normal"/>
    <w:next w:val="Normal"/>
    <w:link w:val="Sous-titreCar"/>
    <w:uiPriority w:val="11"/>
    <w:qFormat/>
    <w:rsid w:val="002E029C"/>
    <w:pPr>
      <w:numPr>
        <w:ilvl w:val="1"/>
      </w:numPr>
      <w:spacing w:before="60" w:after="120"/>
      <w:jc w:val="center"/>
    </w:pPr>
    <w:rPr>
      <w:rFonts w:asciiTheme="minorHAnsi" w:eastAsiaTheme="minorEastAsia" w:hAnsiTheme="minorHAnsi"/>
      <w:b/>
      <w:smallCaps/>
      <w:color w:val="D97C66"/>
      <w:spacing w:val="-4"/>
      <w:sz w:val="26"/>
    </w:rPr>
  </w:style>
  <w:style w:type="character" w:customStyle="1" w:styleId="Sous-titreCar">
    <w:name w:val="Sous-titre Car"/>
    <w:basedOn w:val="Policepardfaut"/>
    <w:link w:val="Sous-titre"/>
    <w:uiPriority w:val="11"/>
    <w:rsid w:val="002E029C"/>
    <w:rPr>
      <w:rFonts w:eastAsiaTheme="minorEastAsia"/>
      <w:b/>
      <w:smallCaps/>
      <w:color w:val="D97C66"/>
      <w:spacing w:val="-4"/>
      <w:sz w:val="26"/>
    </w:rPr>
  </w:style>
  <w:style w:type="character" w:styleId="Emphaseple">
    <w:name w:val="Subtle Emphasis"/>
    <w:basedOn w:val="Policepardfaut"/>
    <w:uiPriority w:val="19"/>
    <w:qFormat/>
    <w:rsid w:val="00B250F4"/>
    <w:rPr>
      <w:i/>
      <w:iCs/>
      <w:color w:val="404040" w:themeColor="text1" w:themeTint="BF"/>
    </w:rPr>
  </w:style>
  <w:style w:type="character" w:styleId="lev">
    <w:name w:val="Strong"/>
    <w:basedOn w:val="Policepardfaut"/>
    <w:uiPriority w:val="22"/>
    <w:qFormat/>
    <w:rsid w:val="00B250F4"/>
    <w:rPr>
      <w:b/>
      <w:bCs/>
    </w:rPr>
  </w:style>
  <w:style w:type="character" w:customStyle="1" w:styleId="Titre4Car">
    <w:name w:val="Titre 4 Car"/>
    <w:basedOn w:val="Policepardfaut"/>
    <w:link w:val="Titre4"/>
    <w:uiPriority w:val="9"/>
    <w:rsid w:val="00C75D3C"/>
    <w:rPr>
      <w:rFonts w:eastAsiaTheme="majorEastAsia" w:cstheme="majorBidi"/>
      <w:iCs/>
      <w:color w:val="84CDB1"/>
      <w:sz w:val="24"/>
    </w:rPr>
  </w:style>
  <w:style w:type="paragraph" w:customStyle="1" w:styleId="TxtEncadrs">
    <w:name w:val="Txt_Encadrés"/>
    <w:basedOn w:val="Normal"/>
    <w:qFormat/>
    <w:rsid w:val="00B250F4"/>
    <w:rPr>
      <w:color w:val="7E1751"/>
      <w:sz w:val="20"/>
    </w:rPr>
  </w:style>
  <w:style w:type="paragraph" w:customStyle="1" w:styleId="ListeEncadrs">
    <w:name w:val="Liste_Encadrés"/>
    <w:basedOn w:val="TxtEncadrs"/>
    <w:rsid w:val="00730549"/>
    <w:pPr>
      <w:numPr>
        <w:numId w:val="12"/>
      </w:numPr>
      <w:spacing w:after="0"/>
      <w:ind w:left="714" w:hanging="357"/>
    </w:pPr>
  </w:style>
  <w:style w:type="paragraph" w:customStyle="1" w:styleId="ListenumroteSolthis">
    <w:name w:val="Liste_numérotée_Solthis"/>
    <w:basedOn w:val="Paragraphedeliste"/>
    <w:qFormat/>
    <w:rsid w:val="00B36EE8"/>
    <w:pPr>
      <w:numPr>
        <w:numId w:val="14"/>
      </w:numPr>
      <w:spacing w:after="40"/>
    </w:pPr>
  </w:style>
  <w:style w:type="paragraph" w:customStyle="1" w:styleId="ListeNiveau2Solthis">
    <w:name w:val="Liste_Niveau2_Solthis"/>
    <w:basedOn w:val="ListenumroteSolthis"/>
    <w:qFormat/>
    <w:rsid w:val="006646E3"/>
    <w:pPr>
      <w:numPr>
        <w:numId w:val="22"/>
      </w:numPr>
      <w:spacing w:after="0"/>
      <w:ind w:left="1037" w:hanging="357"/>
    </w:pPr>
  </w:style>
  <w:style w:type="character" w:styleId="Lienhypertexte">
    <w:name w:val="Hyperlink"/>
    <w:basedOn w:val="Policepardfaut"/>
    <w:uiPriority w:val="99"/>
    <w:unhideWhenUsed/>
    <w:rsid w:val="00404960"/>
    <w:rPr>
      <w:color w:val="7E1751"/>
      <w:u w:val="single"/>
    </w:rPr>
  </w:style>
  <w:style w:type="character" w:customStyle="1" w:styleId="Titre5Car">
    <w:name w:val="Titre 5 Car"/>
    <w:basedOn w:val="Policepardfaut"/>
    <w:link w:val="Titre5"/>
    <w:uiPriority w:val="9"/>
    <w:rsid w:val="00C75D3C"/>
    <w:rPr>
      <w:rFonts w:asciiTheme="majorHAnsi" w:eastAsiaTheme="majorEastAsia" w:hAnsiTheme="majorHAnsi" w:cstheme="majorBidi"/>
      <w:b/>
      <w:color w:val="AA6D8A"/>
    </w:rPr>
  </w:style>
  <w:style w:type="character" w:customStyle="1" w:styleId="Titre9Car">
    <w:name w:val="Titre 9 Car"/>
    <w:basedOn w:val="Policepardfaut"/>
    <w:link w:val="Titre9"/>
    <w:uiPriority w:val="9"/>
    <w:semiHidden/>
    <w:rsid w:val="00897DE8"/>
    <w:rPr>
      <w:rFonts w:asciiTheme="majorHAnsi" w:eastAsiaTheme="majorEastAsia" w:hAnsiTheme="majorHAnsi" w:cstheme="majorBidi"/>
      <w:i/>
      <w:iCs/>
      <w:color w:val="272727" w:themeColor="text1" w:themeTint="D8"/>
      <w:sz w:val="21"/>
      <w:szCs w:val="21"/>
    </w:rPr>
  </w:style>
  <w:style w:type="paragraph" w:styleId="TM1">
    <w:name w:val="toc 1"/>
    <w:basedOn w:val="Normal"/>
    <w:next w:val="Normal"/>
    <w:autoRedefine/>
    <w:uiPriority w:val="39"/>
    <w:unhideWhenUsed/>
    <w:rsid w:val="00C75D3C"/>
    <w:pPr>
      <w:tabs>
        <w:tab w:val="right" w:leader="dot" w:pos="9060"/>
      </w:tabs>
      <w:spacing w:after="100"/>
    </w:pPr>
    <w:rPr>
      <w:color w:val="000000" w:themeColor="text1"/>
    </w:rPr>
  </w:style>
  <w:style w:type="paragraph" w:styleId="TM2">
    <w:name w:val="toc 2"/>
    <w:basedOn w:val="Normal"/>
    <w:next w:val="Normal"/>
    <w:autoRedefine/>
    <w:uiPriority w:val="39"/>
    <w:unhideWhenUsed/>
    <w:rsid w:val="00897DE8"/>
    <w:pPr>
      <w:spacing w:after="100"/>
      <w:ind w:left="220"/>
    </w:pPr>
    <w:rPr>
      <w:color w:val="404040" w:themeColor="text1" w:themeTint="BF"/>
    </w:rPr>
  </w:style>
  <w:style w:type="paragraph" w:styleId="TM3">
    <w:name w:val="toc 3"/>
    <w:basedOn w:val="Normal"/>
    <w:next w:val="Normal"/>
    <w:autoRedefine/>
    <w:uiPriority w:val="39"/>
    <w:unhideWhenUsed/>
    <w:rsid w:val="00897DE8"/>
    <w:pPr>
      <w:spacing w:after="100"/>
      <w:ind w:left="440"/>
    </w:pPr>
    <w:rPr>
      <w:color w:val="767171" w:themeColor="background2" w:themeShade="80"/>
      <w:sz w:val="21"/>
    </w:rPr>
  </w:style>
  <w:style w:type="paragraph" w:styleId="TM4">
    <w:name w:val="toc 4"/>
    <w:basedOn w:val="Normal"/>
    <w:next w:val="Normal"/>
    <w:autoRedefine/>
    <w:uiPriority w:val="39"/>
    <w:unhideWhenUsed/>
    <w:rsid w:val="00897DE8"/>
    <w:pPr>
      <w:spacing w:after="100"/>
      <w:ind w:left="660"/>
    </w:pPr>
    <w:rPr>
      <w:color w:val="AEAAAA" w:themeColor="background2" w:themeShade="BF"/>
      <w:sz w:val="20"/>
    </w:rPr>
  </w:style>
  <w:style w:type="paragraph" w:styleId="TM5">
    <w:name w:val="toc 5"/>
    <w:basedOn w:val="Normal"/>
    <w:next w:val="Normal"/>
    <w:link w:val="TM5Car"/>
    <w:autoRedefine/>
    <w:uiPriority w:val="39"/>
    <w:unhideWhenUsed/>
    <w:rsid w:val="00897DE8"/>
    <w:pPr>
      <w:spacing w:after="100"/>
      <w:ind w:left="880"/>
    </w:pPr>
    <w:rPr>
      <w:color w:val="AEAAAA" w:themeColor="background2" w:themeShade="BF"/>
      <w:sz w:val="20"/>
    </w:rPr>
  </w:style>
  <w:style w:type="character" w:customStyle="1" w:styleId="Titre8Car">
    <w:name w:val="Titre 8 Car"/>
    <w:basedOn w:val="Policepardfaut"/>
    <w:link w:val="Titre8"/>
    <w:uiPriority w:val="9"/>
    <w:semiHidden/>
    <w:rsid w:val="00897DE8"/>
    <w:rPr>
      <w:rFonts w:asciiTheme="majorHAnsi" w:eastAsiaTheme="majorEastAsia" w:hAnsiTheme="majorHAnsi" w:cstheme="majorBidi"/>
      <w:color w:val="272727" w:themeColor="text1" w:themeTint="D8"/>
      <w:sz w:val="21"/>
      <w:szCs w:val="21"/>
    </w:rPr>
  </w:style>
  <w:style w:type="character" w:customStyle="1" w:styleId="Titre7Car">
    <w:name w:val="Titre 7 Car"/>
    <w:basedOn w:val="Policepardfaut"/>
    <w:link w:val="Titre7"/>
    <w:uiPriority w:val="9"/>
    <w:semiHidden/>
    <w:rsid w:val="00897DE8"/>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897DE8"/>
    <w:rPr>
      <w:rFonts w:asciiTheme="majorHAnsi" w:eastAsiaTheme="majorEastAsia" w:hAnsiTheme="majorHAnsi" w:cstheme="majorBidi"/>
      <w:color w:val="1F4D78" w:themeColor="accent1" w:themeShade="7F"/>
    </w:rPr>
  </w:style>
  <w:style w:type="character" w:styleId="Lienhypertextesuivivisit">
    <w:name w:val="FollowedHyperlink"/>
    <w:basedOn w:val="Policepardfaut"/>
    <w:uiPriority w:val="99"/>
    <w:unhideWhenUsed/>
    <w:rsid w:val="007D0BB8"/>
    <w:rPr>
      <w:color w:val="954F72" w:themeColor="followedHyperlink"/>
      <w:u w:val="single"/>
    </w:rPr>
  </w:style>
  <w:style w:type="paragraph" w:customStyle="1" w:styleId="ListeSolthisNiveau2">
    <w:name w:val="ListeSolthis_Niveau2"/>
    <w:basedOn w:val="ListeSolthis"/>
    <w:qFormat/>
    <w:rsid w:val="00C75D3C"/>
    <w:pPr>
      <w:numPr>
        <w:numId w:val="16"/>
      </w:numPr>
      <w:ind w:left="1071" w:hanging="357"/>
    </w:pPr>
  </w:style>
  <w:style w:type="paragraph" w:customStyle="1" w:styleId="ListeSolthisNiveau3">
    <w:name w:val="ListeSolthis_Niveau3"/>
    <w:basedOn w:val="ListeSolthis"/>
    <w:qFormat/>
    <w:rsid w:val="00C75D3C"/>
    <w:pPr>
      <w:numPr>
        <w:numId w:val="17"/>
      </w:numPr>
      <w:ind w:left="1434" w:hanging="357"/>
    </w:pPr>
  </w:style>
  <w:style w:type="paragraph" w:customStyle="1" w:styleId="Auteur">
    <w:name w:val="Auteur"/>
    <w:qFormat/>
    <w:rsid w:val="002E029C"/>
    <w:pPr>
      <w:jc w:val="center"/>
    </w:pPr>
    <w:rPr>
      <w:rFonts w:asciiTheme="majorHAnsi" w:eastAsiaTheme="minorEastAsia" w:hAnsiTheme="majorHAnsi"/>
      <w:b/>
      <w:smallCaps/>
      <w:color w:val="934169"/>
      <w:spacing w:val="-4"/>
      <w:sz w:val="28"/>
    </w:rPr>
  </w:style>
  <w:style w:type="numbering" w:customStyle="1" w:styleId="ListeNumrote2">
    <w:name w:val="Liste_Numérotée_2"/>
    <w:uiPriority w:val="99"/>
    <w:rsid w:val="007A7CBF"/>
    <w:pPr>
      <w:numPr>
        <w:numId w:val="23"/>
      </w:numPr>
    </w:pPr>
  </w:style>
  <w:style w:type="character" w:customStyle="1" w:styleId="TM5Car">
    <w:name w:val="TM 5 Car"/>
    <w:basedOn w:val="Policepardfaut"/>
    <w:link w:val="TM5"/>
    <w:uiPriority w:val="39"/>
    <w:rsid w:val="00A0234E"/>
    <w:rPr>
      <w:rFonts w:asciiTheme="majorHAnsi" w:hAnsiTheme="majorHAnsi"/>
      <w:color w:val="AEAAAA" w:themeColor="background2" w:themeShade="BF"/>
      <w:sz w:val="20"/>
    </w:rPr>
  </w:style>
  <w:style w:type="paragraph" w:customStyle="1" w:styleId="AllCapsHeading">
    <w:name w:val="All Caps Heading"/>
    <w:basedOn w:val="Normal"/>
    <w:rsid w:val="00892B23"/>
    <w:pPr>
      <w:spacing w:after="0" w:line="240" w:lineRule="auto"/>
    </w:pPr>
    <w:rPr>
      <w:rFonts w:ascii="Tahoma" w:eastAsia="Times New Roman" w:hAnsi="Tahoma"/>
      <w:b/>
      <w:caps/>
      <w:color w:val="808080"/>
      <w:spacing w:val="4"/>
      <w:sz w:val="14"/>
      <w:szCs w:val="16"/>
      <w:lang w:val="en-US"/>
    </w:rPr>
  </w:style>
  <w:style w:type="character" w:styleId="Textedelespacerserv">
    <w:name w:val="Placeholder Text"/>
    <w:basedOn w:val="Policepardfaut"/>
    <w:uiPriority w:val="99"/>
    <w:semiHidden/>
    <w:rsid w:val="001F6D5C"/>
    <w:rPr>
      <w:color w:val="808080"/>
    </w:rPr>
  </w:style>
  <w:style w:type="paragraph" w:styleId="Sansinterligne">
    <w:name w:val="No Spacing"/>
    <w:link w:val="SansinterligneCar"/>
    <w:uiPriority w:val="1"/>
    <w:qFormat/>
    <w:rsid w:val="00611A2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11A27"/>
    <w:rPr>
      <w:rFonts w:eastAsiaTheme="minorEastAsia"/>
      <w:lang w:eastAsia="fr-FR"/>
    </w:rPr>
  </w:style>
  <w:style w:type="character" w:styleId="Marquedecommentaire">
    <w:name w:val="annotation reference"/>
    <w:basedOn w:val="Policepardfaut"/>
    <w:uiPriority w:val="99"/>
    <w:semiHidden/>
    <w:unhideWhenUsed/>
    <w:rsid w:val="00B26ACF"/>
    <w:rPr>
      <w:sz w:val="16"/>
      <w:szCs w:val="16"/>
    </w:rPr>
  </w:style>
  <w:style w:type="paragraph" w:styleId="Commentaire">
    <w:name w:val="annotation text"/>
    <w:basedOn w:val="Normal"/>
    <w:link w:val="CommentaireCar"/>
    <w:uiPriority w:val="99"/>
    <w:unhideWhenUsed/>
    <w:rsid w:val="00B26ACF"/>
    <w:pPr>
      <w:spacing w:line="240" w:lineRule="auto"/>
    </w:pPr>
    <w:rPr>
      <w:rFonts w:asciiTheme="minorHAnsi" w:eastAsiaTheme="minorEastAsia" w:hAnsiTheme="minorHAnsi" w:cstheme="minorBidi"/>
      <w:sz w:val="20"/>
      <w:szCs w:val="20"/>
      <w:lang w:val="en-GB"/>
    </w:rPr>
  </w:style>
  <w:style w:type="character" w:customStyle="1" w:styleId="CommentaireCar">
    <w:name w:val="Commentaire Car"/>
    <w:basedOn w:val="Policepardfaut"/>
    <w:link w:val="Commentaire"/>
    <w:uiPriority w:val="99"/>
    <w:rsid w:val="00B26ACF"/>
    <w:rPr>
      <w:rFonts w:eastAsiaTheme="minorEastAsia"/>
      <w:sz w:val="20"/>
      <w:szCs w:val="20"/>
      <w:lang w:val="en-GB"/>
    </w:rPr>
  </w:style>
  <w:style w:type="character" w:customStyle="1" w:styleId="ParagraphedelisteCar">
    <w:name w:val="Paragraphe de liste Car"/>
    <w:aliases w:val="Heading 2_sj Car,Paragraph Car,List Paragraph1 Car,Premier Car,References Car,Liste couleur - Accent 11 Car,Liste couleur - Accent 111 Car,List 1 Paragraph Car,Bullets Car"/>
    <w:link w:val="Paragraphedeliste"/>
    <w:uiPriority w:val="34"/>
    <w:rsid w:val="00B26ACF"/>
    <w:rPr>
      <w:rFonts w:ascii="Calibri" w:eastAsia="Calibri" w:hAnsi="Calibri" w:cs="Times New Roman"/>
    </w:rPr>
  </w:style>
  <w:style w:type="paragraph" w:styleId="Textedebulles">
    <w:name w:val="Balloon Text"/>
    <w:basedOn w:val="Normal"/>
    <w:link w:val="TextedebullesCar"/>
    <w:uiPriority w:val="99"/>
    <w:semiHidden/>
    <w:unhideWhenUsed/>
    <w:rsid w:val="00B26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6AC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7859">
      <w:bodyDiv w:val="1"/>
      <w:marLeft w:val="0"/>
      <w:marRight w:val="0"/>
      <w:marTop w:val="0"/>
      <w:marBottom w:val="0"/>
      <w:divBdr>
        <w:top w:val="none" w:sz="0" w:space="0" w:color="auto"/>
        <w:left w:val="none" w:sz="0" w:space="0" w:color="auto"/>
        <w:bottom w:val="none" w:sz="0" w:space="0" w:color="auto"/>
        <w:right w:val="none" w:sz="0" w:space="0" w:color="auto"/>
      </w:divBdr>
    </w:div>
    <w:div w:id="594241486">
      <w:bodyDiv w:val="1"/>
      <w:marLeft w:val="0"/>
      <w:marRight w:val="0"/>
      <w:marTop w:val="0"/>
      <w:marBottom w:val="0"/>
      <w:divBdr>
        <w:top w:val="none" w:sz="0" w:space="0" w:color="auto"/>
        <w:left w:val="none" w:sz="0" w:space="0" w:color="auto"/>
        <w:bottom w:val="none" w:sz="0" w:space="0" w:color="auto"/>
        <w:right w:val="none" w:sz="0" w:space="0" w:color="auto"/>
      </w:divBdr>
    </w:div>
    <w:div w:id="989552682">
      <w:bodyDiv w:val="1"/>
      <w:marLeft w:val="0"/>
      <w:marRight w:val="0"/>
      <w:marTop w:val="0"/>
      <w:marBottom w:val="0"/>
      <w:divBdr>
        <w:top w:val="none" w:sz="0" w:space="0" w:color="auto"/>
        <w:left w:val="none" w:sz="0" w:space="0" w:color="auto"/>
        <w:bottom w:val="none" w:sz="0" w:space="0" w:color="auto"/>
        <w:right w:val="none" w:sz="0" w:space="0" w:color="auto"/>
      </w:divBdr>
    </w:div>
    <w:div w:id="15027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tin\Desktop\SOLTHIS\Communication%20M&#233;c&#233;nat%20Plaidoyer%20-%20Communication\Mod&#232;le%20et%20Trame%20Doc%20Word\1_Mod&#232;le_Solthi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91E2B5B4D3CD4884F02806F52354EC" ma:contentTypeVersion="" ma:contentTypeDescription="Crée un document." ma:contentTypeScope="" ma:versionID="ea2bb8c8d117104dec5c411e6c8d34cf">
  <xsd:schema xmlns:xsd="http://www.w3.org/2001/XMLSchema" xmlns:xs="http://www.w3.org/2001/XMLSchema" xmlns:p="http://schemas.microsoft.com/office/2006/metadata/properties" xmlns:ns2="82f9f10d-2140-46cf-8ce4-67a071b4d652" xmlns:ns3="82e2d543-7e6e-47b0-bc57-ae647a6c78e5" targetNamespace="http://schemas.microsoft.com/office/2006/metadata/properties" ma:root="true" ma:fieldsID="f92b25241d89d364fdd5f63279194165" ns2:_="" ns3:_="">
    <xsd:import namespace="82f9f10d-2140-46cf-8ce4-67a071b4d652"/>
    <xsd:import namespace="82e2d543-7e6e-47b0-bc57-ae647a6c78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f10d-2140-46cf-8ce4-67a071b4d65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2d543-7e6e-47b0-bc57-ae647a6c78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AF8B-E9D2-46FB-8C0F-E1C778990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f10d-2140-46cf-8ce4-67a071b4d652"/>
    <ds:schemaRef ds:uri="82e2d543-7e6e-47b0-bc57-ae647a6c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45C62-122C-4B61-88CF-218989E5CA5B}">
  <ds:schemaRefs>
    <ds:schemaRef ds:uri="http://schemas.microsoft.com/sharepoint/v3/contenttype/forms"/>
  </ds:schemaRefs>
</ds:datastoreItem>
</file>

<file path=customXml/itemProps3.xml><?xml version="1.0" encoding="utf-8"?>
<ds:datastoreItem xmlns:ds="http://schemas.openxmlformats.org/officeDocument/2006/customXml" ds:itemID="{03DA7754-288A-4E39-BF59-50A30A8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1_Modèle_Solthis</Template>
  <TotalTime>36</TotalTime>
  <Pages>1</Pages>
  <Words>1304</Words>
  <Characters>7175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Microoft</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Julette Bastin</dc:creator>
  <cp:lastModifiedBy>Anthony Vautier</cp:lastModifiedBy>
  <cp:revision>10</cp:revision>
  <dcterms:created xsi:type="dcterms:W3CDTF">2018-12-06T12:17:00Z</dcterms:created>
  <dcterms:modified xsi:type="dcterms:W3CDTF">2019-03-28T16:43:00Z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0x010100EB91E2B5B4D3CD4884F02806F52354EC</vt:lpwstr>
  </property>
</Properties>
</file>